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903"/>
        </w:tabs>
        <w:spacing w:after="80" w:before="120" w:line="240" w:lineRule="auto"/>
        <w:rPr>
          <w:color w:val="1f1f1f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sz w:val="40"/>
          <w:szCs w:val="40"/>
          <w:rtl w:val="0"/>
        </w:rPr>
        <w:t xml:space="preserve">Robert Chyko</w:t>
      </w: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sz w:val="28"/>
          <w:szCs w:val="28"/>
          <w:rtl w:val="0"/>
        </w:rPr>
        <w:tab/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bobchyko.com</w:t>
        </w:r>
      </w:hyperlink>
      <w:r w:rsidDel="00000000" w:rsidR="00000000" w:rsidRPr="00000000">
        <w:rPr>
          <w:color w:val="1f1f1f"/>
          <w:rtl w:val="0"/>
        </w:rPr>
        <w:t xml:space="preserve"> |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linkedin.com/in/robertchyko</w:t>
        </w:r>
      </w:hyperlink>
      <w:r w:rsidDel="00000000" w:rsidR="00000000" w:rsidRPr="00000000">
        <w:rPr>
          <w:color w:val="1f1f1f"/>
          <w:rtl w:val="0"/>
        </w:rPr>
        <w:t xml:space="preserve"> </w:t>
      </w:r>
    </w:p>
    <w:p w:rsidR="00000000" w:rsidDel="00000000" w:rsidP="00000000" w:rsidRDefault="00000000" w:rsidRPr="00000000" w14:paraId="00000002">
      <w:pPr>
        <w:tabs>
          <w:tab w:val="right" w:leader="none" w:pos="9903"/>
        </w:tabs>
        <w:spacing w:after="80" w:before="120" w:line="240" w:lineRule="auto"/>
        <w:rPr>
          <w:rFonts w:ascii="Inter" w:cs="Inter" w:eastAsia="Inter" w:hAnsi="Inter"/>
          <w:color w:val="1f1f1f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sz w:val="24"/>
          <w:szCs w:val="24"/>
          <w:rtl w:val="0"/>
        </w:rPr>
        <w:t xml:space="preserve">Principal Software Engineer &amp; Tech Lead</w:t>
      </w: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ab/>
      </w:r>
      <w:hyperlink r:id="rId8">
        <w:r w:rsidDel="00000000" w:rsidR="00000000" w:rsidRPr="00000000">
          <w:rPr>
            <w:rFonts w:ascii="Inter" w:cs="Inter" w:eastAsia="Inter" w:hAnsi="Inter"/>
            <w:color w:val="1155cc"/>
            <w:sz w:val="20"/>
            <w:szCs w:val="20"/>
            <w:u w:val="single"/>
            <w:rtl w:val="0"/>
          </w:rPr>
          <w:t xml:space="preserve">bobchyko@gmail.com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right" w:leader="none" w:pos="9903"/>
        </w:tabs>
        <w:spacing w:after="80" w:before="120" w:line="240" w:lineRule="auto"/>
        <w:jc w:val="both"/>
        <w:rPr/>
      </w:pP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 xml:space="preserve">Chalfont, PA (Philadelphia metro) | Open to Remote/Hybrid/On-Site/Relocation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right" w:leader="none" w:pos="9903"/>
        </w:tabs>
        <w:spacing w:after="80" w:before="12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right" w:leader="none" w:pos="9903"/>
        </w:tabs>
        <w:spacing w:after="80" w:before="120" w:line="240" w:lineRule="auto"/>
        <w:rPr>
          <w:rFonts w:ascii="Inter" w:cs="Inter" w:eastAsia="Inter" w:hAnsi="Inter"/>
          <w:b w:val="1"/>
          <w:bCs w:val="1"/>
          <w:color w:val="1f1f1f"/>
          <w:sz w:val="16"/>
          <w:szCs w:val="16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ngineering leader with 20 years experience solving complex problems with software. The last 11 years in financial technology, most recently as Tech Lead for Fidelity Digital Assets, where I directed architecture across three distributed squads for an institutional wallet platform custodying $40B+ in crypto. Angular and TypeScript at scale, with recent production work in Flutter, Firebase and server-side AI pipelines.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80" w:before="120" w:line="240" w:lineRule="auto"/>
        <w:rPr>
          <w:rFonts w:ascii="Inter" w:cs="Inter" w:eastAsia="Inter" w:hAnsi="Inter"/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80" w:before="120" w:line="240" w:lineRule="auto"/>
        <w:rPr>
          <w:rFonts w:ascii="Inter" w:cs="Inter" w:eastAsia="Inter" w:hAnsi="Inter"/>
          <w:b w:val="1"/>
          <w:bCs w:val="1"/>
          <w:color w:val="1f1f1f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rtl w:val="0"/>
        </w:rPr>
        <w:t xml:space="preserve">TECHNICAL SKILLS</w:t>
      </w:r>
    </w:p>
    <w:p w:rsidR="00000000" w:rsidDel="00000000" w:rsidP="00000000" w:rsidRDefault="00000000" w:rsidRPr="00000000" w14:paraId="00000008">
      <w:pPr>
        <w:numPr>
          <w:ilvl w:val="0"/>
          <w:numId w:val="9"/>
        </w:numPr>
        <w:spacing w:after="80" w:before="120" w:line="240" w:lineRule="auto"/>
        <w:ind w:left="720" w:hanging="360"/>
        <w:rPr>
          <w:rFonts w:ascii="Inter" w:cs="Inter" w:eastAsia="Inter" w:hAnsi="Inter"/>
          <w:color w:val="1f1f1f"/>
          <w:sz w:val="20"/>
          <w:szCs w:val="20"/>
          <w:u w:val="non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sz w:val="20"/>
          <w:szCs w:val="20"/>
          <w:rtl w:val="0"/>
        </w:rPr>
        <w:t xml:space="preserve">Languages</w:t>
      </w: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 xml:space="preserve">: TypeScript, JavaScript, Dart</w:t>
      </w:r>
    </w:p>
    <w:p w:rsidR="00000000" w:rsidDel="00000000" w:rsidP="00000000" w:rsidRDefault="00000000" w:rsidRPr="00000000" w14:paraId="00000009">
      <w:pPr>
        <w:numPr>
          <w:ilvl w:val="0"/>
          <w:numId w:val="9"/>
        </w:numPr>
        <w:spacing w:after="80" w:before="120" w:line="240" w:lineRule="auto"/>
        <w:ind w:left="720" w:hanging="360"/>
        <w:rPr>
          <w:rFonts w:ascii="Inter" w:cs="Inter" w:eastAsia="Inter" w:hAnsi="Inter"/>
          <w:color w:val="1f1f1f"/>
          <w:sz w:val="20"/>
          <w:szCs w:val="20"/>
          <w:u w:val="non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sz w:val="20"/>
          <w:szCs w:val="20"/>
          <w:rtl w:val="0"/>
        </w:rPr>
        <w:t xml:space="preserve">Frontend</w:t>
      </w: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 xml:space="preserve">: Angular, RxJS, NgRx, Flutter, OpenFin, responsive web applications</w:t>
      </w:r>
    </w:p>
    <w:p w:rsidR="00000000" w:rsidDel="00000000" w:rsidP="00000000" w:rsidRDefault="00000000" w:rsidRPr="00000000" w14:paraId="0000000A">
      <w:pPr>
        <w:numPr>
          <w:ilvl w:val="0"/>
          <w:numId w:val="9"/>
        </w:numPr>
        <w:spacing w:after="80" w:before="120" w:line="240" w:lineRule="auto"/>
        <w:ind w:left="720" w:hanging="360"/>
        <w:rPr>
          <w:rFonts w:ascii="Inter" w:cs="Inter" w:eastAsia="Inter" w:hAnsi="Inter"/>
          <w:color w:val="1f1f1f"/>
          <w:sz w:val="20"/>
          <w:szCs w:val="20"/>
          <w:u w:val="non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sz w:val="20"/>
          <w:szCs w:val="20"/>
          <w:rtl w:val="0"/>
        </w:rPr>
        <w:t xml:space="preserve">Backend &amp; Cloud</w:t>
      </w: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 xml:space="preserve">: Node.js, Firebase (Google Cloud Functions, Firestore, Authentication, Cloud Storage), AWS, REST APIs</w:t>
      </w:r>
    </w:p>
    <w:p w:rsidR="00000000" w:rsidDel="00000000" w:rsidP="00000000" w:rsidRDefault="00000000" w:rsidRPr="00000000" w14:paraId="0000000B">
      <w:pPr>
        <w:numPr>
          <w:ilvl w:val="0"/>
          <w:numId w:val="9"/>
        </w:numPr>
        <w:spacing w:after="80" w:before="120" w:line="240" w:lineRule="auto"/>
        <w:ind w:left="720" w:hanging="360"/>
        <w:rPr>
          <w:rFonts w:ascii="Inter" w:cs="Inter" w:eastAsia="Inter" w:hAnsi="Inter"/>
          <w:color w:val="1f1f1f"/>
          <w:sz w:val="20"/>
          <w:szCs w:val="20"/>
          <w:u w:val="non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sz w:val="20"/>
          <w:szCs w:val="20"/>
          <w:rtl w:val="0"/>
        </w:rPr>
        <w:t xml:space="preserve">AI &amp; Machine Learning</w:t>
      </w: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 xml:space="preserve">: Claude Code, OpenAI API, Vercel AI SDK, agentic development workflows</w:t>
      </w:r>
    </w:p>
    <w:p w:rsidR="00000000" w:rsidDel="00000000" w:rsidP="00000000" w:rsidRDefault="00000000" w:rsidRPr="00000000" w14:paraId="0000000C">
      <w:pPr>
        <w:numPr>
          <w:ilvl w:val="0"/>
          <w:numId w:val="9"/>
        </w:numPr>
        <w:spacing w:after="80" w:before="120" w:line="240" w:lineRule="auto"/>
        <w:ind w:left="720" w:hanging="360"/>
        <w:rPr>
          <w:rFonts w:ascii="Inter" w:cs="Inter" w:eastAsia="Inter" w:hAnsi="Inter"/>
          <w:color w:val="1f1f1f"/>
          <w:sz w:val="20"/>
          <w:szCs w:val="20"/>
          <w:u w:val="non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sz w:val="20"/>
          <w:szCs w:val="20"/>
          <w:rtl w:val="0"/>
        </w:rPr>
        <w:t xml:space="preserve">Testing &amp; Quality</w:t>
      </w: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 xml:space="preserve">: Unit, widget and integration testing, automated test strategy, code review, Jest, Vitest, Playwright</w:t>
      </w:r>
    </w:p>
    <w:p w:rsidR="00000000" w:rsidDel="00000000" w:rsidP="00000000" w:rsidRDefault="00000000" w:rsidRPr="00000000" w14:paraId="0000000D">
      <w:pPr>
        <w:numPr>
          <w:ilvl w:val="0"/>
          <w:numId w:val="9"/>
        </w:numPr>
        <w:spacing w:after="80" w:before="120" w:line="240" w:lineRule="auto"/>
        <w:ind w:left="720" w:hanging="360"/>
        <w:rPr>
          <w:rFonts w:ascii="Inter" w:cs="Inter" w:eastAsia="Inter" w:hAnsi="Inter"/>
          <w:color w:val="1f1f1f"/>
          <w:sz w:val="20"/>
          <w:szCs w:val="20"/>
          <w:u w:val="non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sz w:val="20"/>
          <w:szCs w:val="20"/>
          <w:rtl w:val="0"/>
        </w:rPr>
        <w:t xml:space="preserve">DevOps &amp; Tooling</w:t>
      </w: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 xml:space="preserve">: Nx, Jenkins, GitHub Actions, Fastlane, Git, GitHub, SonarQube</w:t>
      </w:r>
    </w:p>
    <w:p w:rsidR="00000000" w:rsidDel="00000000" w:rsidP="00000000" w:rsidRDefault="00000000" w:rsidRPr="00000000" w14:paraId="0000000E">
      <w:pPr>
        <w:numPr>
          <w:ilvl w:val="0"/>
          <w:numId w:val="9"/>
        </w:numPr>
        <w:spacing w:after="80" w:before="120" w:line="240" w:lineRule="auto"/>
        <w:ind w:left="720" w:hanging="360"/>
        <w:rPr>
          <w:rFonts w:ascii="Inter" w:cs="Inter" w:eastAsia="Inter" w:hAnsi="Inter"/>
          <w:color w:val="1f1f1f"/>
          <w:sz w:val="20"/>
          <w:szCs w:val="20"/>
          <w:u w:val="non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sz w:val="20"/>
          <w:szCs w:val="20"/>
          <w:rtl w:val="0"/>
        </w:rPr>
        <w:t xml:space="preserve">Practices</w:t>
      </w: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 xml:space="preserve">: Agile at Scale, Scrum, PI Planning, Jira, Jira Align, technical mentorship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20" w:line="240" w:lineRule="auto"/>
        <w:rPr>
          <w:rFonts w:ascii="Inter" w:cs="Inter" w:eastAsia="Inter" w:hAnsi="Inter"/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20" w:line="240" w:lineRule="auto"/>
        <w:rPr>
          <w:rFonts w:ascii="Inter" w:cs="Inter" w:eastAsia="Inter" w:hAnsi="Inter"/>
          <w:b w:val="1"/>
          <w:bCs w:val="1"/>
          <w:color w:val="1f1f1f"/>
          <w:sz w:val="24"/>
          <w:szCs w:val="24"/>
          <w:u w:val="singl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rtl w:val="0"/>
        </w:rPr>
        <w:t xml:space="preserve">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right" w:leader="none" w:pos="9903"/>
        </w:tabs>
        <w:spacing w:after="80" w:before="120" w:line="240" w:lineRule="auto"/>
        <w:rPr>
          <w:rFonts w:ascii="Inter" w:cs="Inter" w:eastAsia="Inter" w:hAnsi="Inter"/>
          <w:i w:val="1"/>
          <w:iCs w:val="1"/>
          <w:color w:val="1f1f1f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sz w:val="24"/>
          <w:szCs w:val="24"/>
          <w:u w:val="single"/>
          <w:rtl w:val="0"/>
        </w:rPr>
        <w:t xml:space="preserve">Bass Thumb AI (Independent Venture)</w:t>
      </w: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rtl w:val="0"/>
        </w:rPr>
        <w:t xml:space="preserve"> </w:t>
      </w:r>
      <w:r w:rsidDel="00000000" w:rsidR="00000000" w:rsidRPr="00000000">
        <w:rPr>
          <w:rFonts w:ascii="Inter" w:cs="Inter" w:eastAsia="Inter" w:hAnsi="Inter"/>
          <w:i w:val="1"/>
          <w:iCs w:val="1"/>
          <w:color w:val="1f1f1f"/>
          <w:rtl w:val="0"/>
        </w:rPr>
        <w:tab/>
      </w:r>
      <w:r w:rsidDel="00000000" w:rsidR="00000000" w:rsidRPr="00000000">
        <w:rPr>
          <w:rFonts w:ascii="Inter" w:cs="Inter" w:eastAsia="Inter" w:hAnsi="Inter"/>
          <w:i w:val="1"/>
          <w:iCs w:val="1"/>
          <w:color w:val="1f1f1f"/>
          <w:sz w:val="20"/>
          <w:szCs w:val="20"/>
          <w:rtl w:val="0"/>
        </w:rPr>
        <w:t xml:space="preserve">March 2026 - Present</w:t>
      </w:r>
    </w:p>
    <w:p w:rsidR="00000000" w:rsidDel="00000000" w:rsidP="00000000" w:rsidRDefault="00000000" w:rsidRPr="00000000" w14:paraId="00000012">
      <w:pPr>
        <w:tabs>
          <w:tab w:val="right" w:leader="none" w:pos="9900"/>
        </w:tabs>
        <w:spacing w:after="80" w:before="120" w:line="240" w:lineRule="auto"/>
        <w:rPr>
          <w:rFonts w:ascii="Inter" w:cs="Inter" w:eastAsia="Inter" w:hAnsi="Inter"/>
          <w:color w:val="1f1f1f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rtl w:val="0"/>
        </w:rPr>
        <w:t xml:space="preserve">Lead Engineer &amp; Technical Owner</w:t>
        <w:tab/>
      </w:r>
      <w:hyperlink r:id="rId9">
        <w:r w:rsidDel="00000000" w:rsidR="00000000" w:rsidRPr="00000000">
          <w:rPr>
            <w:rFonts w:ascii="Inter" w:cs="Inter" w:eastAsia="Inter" w:hAnsi="Inter"/>
            <w:color w:val="1155cc"/>
            <w:sz w:val="20"/>
            <w:szCs w:val="20"/>
            <w:u w:val="single"/>
            <w:rtl w:val="0"/>
          </w:rPr>
          <w:t xml:space="preserve">bassthumbai.com</w:t>
        </w:r>
      </w:hyperlink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80" w:before="120" w:line="240" w:lineRule="auto"/>
        <w:ind w:left="720" w:hanging="36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Sole engineer on a consumer fishing app, taken from an exported low-code prototype to a production release on the App Store and Google Play - Flutter and Dart on iOS and Android, Firebase and TypeScript Cloud Functions on the backend, a Flutter Web admin console, and 2,000+ automated tests.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80" w:before="120" w:line="240" w:lineRule="auto"/>
        <w:ind w:left="720" w:hanging="360"/>
        <w:rPr>
          <w:rFonts w:ascii="Inter" w:cs="Inter" w:eastAsia="Inter" w:hAnsi="Inter"/>
          <w:color w:val="1f1f1f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 xml:space="preserve">Shipped a server-side AI pipeline across five product surfaces using the OpenAI API and Vercel AI SDK, with schema-validated structured output, automatic model fallback, per-user token budgets and paid entitlement tiers.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80" w:before="120" w:line="240" w:lineRule="auto"/>
        <w:ind w:left="720" w:hanging="360"/>
        <w:rPr>
          <w:rFonts w:ascii="Inter" w:cs="Inter" w:eastAsia="Inter" w:hAnsi="Inter"/>
          <w:color w:val="1f1f1f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 xml:space="preserve">Built the GitHub Actions CI/CD pipeline through to signed Fastlane store releases, and used Claude Code as the primary development environment - encoding repository conventions into agent runbooks, custom skills and MCP integrations.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right" w:leader="none" w:pos="9903"/>
        </w:tabs>
        <w:spacing w:after="80" w:before="120" w:line="240" w:lineRule="auto"/>
        <w:rPr>
          <w:rFonts w:ascii="Inter" w:cs="Inter" w:eastAsia="Inter" w:hAnsi="Inter"/>
          <w:i w:val="1"/>
          <w:iCs w:val="1"/>
          <w:color w:val="1f1f1f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sz w:val="24"/>
          <w:szCs w:val="24"/>
          <w:u w:val="single"/>
          <w:rtl w:val="0"/>
        </w:rPr>
        <w:t xml:space="preserve">Fidelity Investments</w:t>
      </w: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rtl w:val="0"/>
        </w:rPr>
        <w:t xml:space="preserve"> </w:t>
      </w:r>
      <w:r w:rsidDel="00000000" w:rsidR="00000000" w:rsidRPr="00000000">
        <w:rPr>
          <w:rFonts w:ascii="Inter" w:cs="Inter" w:eastAsia="Inter" w:hAnsi="Inter"/>
          <w:i w:val="1"/>
          <w:iCs w:val="1"/>
          <w:color w:val="1f1f1f"/>
          <w:rtl w:val="0"/>
        </w:rPr>
        <w:tab/>
      </w:r>
      <w:r w:rsidDel="00000000" w:rsidR="00000000" w:rsidRPr="00000000">
        <w:rPr>
          <w:rFonts w:ascii="Inter" w:cs="Inter" w:eastAsia="Inter" w:hAnsi="Inter"/>
          <w:i w:val="1"/>
          <w:iCs w:val="1"/>
          <w:color w:val="1f1f1f"/>
          <w:sz w:val="20"/>
          <w:szCs w:val="20"/>
          <w:rtl w:val="0"/>
        </w:rPr>
        <w:t xml:space="preserve">October 2014 - December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right" w:leader="none" w:pos="9903"/>
        </w:tabs>
        <w:spacing w:after="80" w:before="120" w:line="240" w:lineRule="auto"/>
        <w:rPr>
          <w:rFonts w:ascii="Inter" w:cs="Inter" w:eastAsia="Inter" w:hAnsi="Inter"/>
          <w:i w:val="1"/>
          <w:iCs w:val="1"/>
          <w:color w:val="1f1f1f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rtl w:val="0"/>
        </w:rPr>
        <w:t xml:space="preserve">Principal Software Engineer</w:t>
      </w: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rtl w:val="0"/>
        </w:rPr>
        <w:t xml:space="preserve"> - Fidelity Digital Assets (Wallet Team)</w:t>
        <w:tab/>
      </w:r>
      <w:r w:rsidDel="00000000" w:rsidR="00000000" w:rsidRPr="00000000">
        <w:rPr>
          <w:rFonts w:ascii="Inter" w:cs="Inter" w:eastAsia="Inter" w:hAnsi="Inter"/>
          <w:i w:val="1"/>
          <w:iCs w:val="1"/>
          <w:color w:val="1f1f1f"/>
          <w:sz w:val="20"/>
          <w:szCs w:val="20"/>
          <w:rtl w:val="0"/>
        </w:rPr>
        <w:t xml:space="preserve">April 2022 - December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80" w:before="120" w:line="240" w:lineRule="auto"/>
        <w:ind w:left="720" w:hanging="36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Led frontend architecture for the institutional hot and cold storage wallet platform custodying $40B+ in Bitcoin, Ethereum, Solana and Litecoin, as well as the FIDD stablecoin - an Angular and TypeScript application with RxJS and NgRx for state management, covering keyset and wallet creation, approval flows and role-based access, transfers, transaction history, smart contract and stablecoin support, real-time balance monitoring and alerting, and user administration.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80" w:before="120" w:line="240" w:lineRule="auto"/>
        <w:ind w:left="720" w:hanging="360"/>
        <w:rPr>
          <w:rFonts w:ascii="Inter" w:cs="Inter" w:eastAsia="Inter" w:hAnsi="Inter"/>
          <w:color w:val="1f1f1f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 xml:space="preserve">Directed technical strategy and oversaw architectural decisions across 3 globally distributed squads.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80" w:before="120" w:line="240" w:lineRule="auto"/>
        <w:ind w:left="720" w:hanging="36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Set the review standard across 3 independently shipping codebases, establishing shared Angular patterns and a common component library that kept them consistent without central gatekeeping.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80" w:before="120" w:line="240" w:lineRule="auto"/>
        <w:ind w:left="720" w:hanging="36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Mentored 10+ engineers on the wallet team and ran a biweekly cross-squad engineering forum, raising the review bar rather than policing 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80" w:before="120" w:line="240" w:lineRule="auto"/>
        <w:ind w:left="720" w:hanging="36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Owned the plan for quarterly Program Increment planning, sequencing dependencies across three squads and committing the release train's frontend scope.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80" w:before="12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 xml:space="preserve">Collaborated with Product team, UX team and end-users to translate complex business requirements into a prioritized technical backlog.</w:t>
      </w:r>
    </w:p>
    <w:p w:rsidR="00000000" w:rsidDel="00000000" w:rsidP="00000000" w:rsidRDefault="00000000" w:rsidRPr="00000000" w14:paraId="0000001E">
      <w:pPr>
        <w:tabs>
          <w:tab w:val="right" w:leader="none" w:pos="9903"/>
        </w:tabs>
        <w:spacing w:after="80" w:before="120" w:line="240" w:lineRule="auto"/>
        <w:rPr>
          <w:rFonts w:ascii="Inter" w:cs="Inter" w:eastAsia="Inter" w:hAnsi="Inter"/>
          <w:i w:val="1"/>
          <w:iCs w:val="1"/>
          <w:color w:val="1f1f1f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rtl w:val="0"/>
        </w:rPr>
        <w:t xml:space="preserve">Principal Software Engineer &amp; </w:t>
      </w: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rtl w:val="0"/>
        </w:rPr>
        <w:t xml:space="preserve">Product Owner - Core Brokerage</w:t>
        <w:tab/>
      </w:r>
      <w:r w:rsidDel="00000000" w:rsidR="00000000" w:rsidRPr="00000000">
        <w:rPr>
          <w:rFonts w:ascii="Inter" w:cs="Inter" w:eastAsia="Inter" w:hAnsi="Inter"/>
          <w:i w:val="1"/>
          <w:iCs w:val="1"/>
          <w:color w:val="1f1f1f"/>
          <w:sz w:val="20"/>
          <w:szCs w:val="20"/>
          <w:rtl w:val="0"/>
        </w:rPr>
        <w:t xml:space="preserve">December 2020 - April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8"/>
        </w:numPr>
        <w:spacing w:after="80" w:before="120" w:line="240" w:lineRule="auto"/>
        <w:ind w:left="720" w:hanging="360"/>
        <w:rPr>
          <w:rFonts w:ascii="Inter" w:cs="Inter" w:eastAsia="Inter" w:hAnsi="Inter"/>
          <w:color w:val="1f1f1f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 xml:space="preserve">Joined the Operations Workstation team as a Tech Lead to engineer a modern desktop-enabled Brokerage Operations Workstation platform using OpenFin.</w:t>
      </w:r>
    </w:p>
    <w:p w:rsidR="00000000" w:rsidDel="00000000" w:rsidP="00000000" w:rsidRDefault="00000000" w:rsidRPr="00000000" w14:paraId="00000020">
      <w:pPr>
        <w:numPr>
          <w:ilvl w:val="0"/>
          <w:numId w:val="8"/>
        </w:numPr>
        <w:spacing w:after="80" w:before="120" w:line="240" w:lineRule="auto"/>
        <w:ind w:left="720" w:hanging="360"/>
        <w:rPr>
          <w:rFonts w:ascii="Inter" w:cs="Inter" w:eastAsia="Inter" w:hAnsi="Inter"/>
          <w:color w:val="1f1f1f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 xml:space="preserve">Transitioned to Product Owner leading a squad of 10 associates.</w:t>
      </w:r>
    </w:p>
    <w:p w:rsidR="00000000" w:rsidDel="00000000" w:rsidP="00000000" w:rsidRDefault="00000000" w:rsidRPr="00000000" w14:paraId="00000021">
      <w:pPr>
        <w:numPr>
          <w:ilvl w:val="0"/>
          <w:numId w:val="8"/>
        </w:numPr>
        <w:spacing w:after="80" w:before="120" w:line="240" w:lineRule="auto"/>
        <w:ind w:left="720" w:hanging="360"/>
        <w:rPr>
          <w:rFonts w:ascii="Inter" w:cs="Inter" w:eastAsia="Inter" w:hAnsi="Inter"/>
          <w:color w:val="1f1f1f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 xml:space="preserve">Worked with Product, Strategy and UX teams to design a platform capable of migrating existing capabilities off of legacy mainframe systems.</w:t>
      </w:r>
    </w:p>
    <w:p w:rsidR="00000000" w:rsidDel="00000000" w:rsidP="00000000" w:rsidRDefault="00000000" w:rsidRPr="00000000" w14:paraId="00000022">
      <w:pPr>
        <w:tabs>
          <w:tab w:val="right" w:leader="none" w:pos="9903"/>
        </w:tabs>
        <w:spacing w:after="80" w:before="120" w:line="240" w:lineRule="auto"/>
        <w:ind w:right="0"/>
        <w:rPr>
          <w:rFonts w:ascii="Inter" w:cs="Inter" w:eastAsia="Inter" w:hAnsi="Inter"/>
          <w:color w:val="1f1f1f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rtl w:val="0"/>
        </w:rPr>
        <w:t xml:space="preserve">Tech Lead - Fidelity Digital Assets (Trading Team)</w:t>
        <w:tab/>
      </w:r>
      <w:r w:rsidDel="00000000" w:rsidR="00000000" w:rsidRPr="00000000">
        <w:rPr>
          <w:rFonts w:ascii="Inter" w:cs="Inter" w:eastAsia="Inter" w:hAnsi="Inter"/>
          <w:i w:val="1"/>
          <w:iCs w:val="1"/>
          <w:color w:val="1f1f1f"/>
          <w:sz w:val="20"/>
          <w:szCs w:val="20"/>
          <w:rtl w:val="0"/>
        </w:rPr>
        <w:t xml:space="preserve">May 2018 - December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80" w:before="120" w:line="240" w:lineRule="auto"/>
        <w:ind w:left="720" w:hanging="360"/>
        <w:rPr>
          <w:rFonts w:ascii="Inter" w:cs="Inter" w:eastAsia="Inter" w:hAnsi="Inter"/>
          <w:color w:val="1f1f1f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 xml:space="preserve">Developed the Trading web app 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in Angular and TypeScript </w:t>
      </w: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 xml:space="preserve">for institutional clients to buy and sell Bitcoin. Included realtime price charting, order entry and order management, streaming order book.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80" w:before="120" w:line="240" w:lineRule="auto"/>
        <w:ind w:left="720" w:hanging="360"/>
        <w:rPr>
          <w:rFonts w:ascii="Inter" w:cs="Inter" w:eastAsia="Inter" w:hAnsi="Inter"/>
          <w:color w:val="1f1f1f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 xml:space="preserve">Developed the internal Exchange web app that handled trading operations functions related to liquidity providers, enabled assets, order routing, etc.</w:t>
      </w:r>
    </w:p>
    <w:p w:rsidR="00000000" w:rsidDel="00000000" w:rsidP="00000000" w:rsidRDefault="00000000" w:rsidRPr="00000000" w14:paraId="00000025">
      <w:pPr>
        <w:tabs>
          <w:tab w:val="right" w:leader="none" w:pos="9903"/>
        </w:tabs>
        <w:spacing w:after="80" w:before="120" w:line="240" w:lineRule="auto"/>
        <w:rPr>
          <w:rFonts w:ascii="Inter" w:cs="Inter" w:eastAsia="Inter" w:hAnsi="Inter"/>
          <w:i w:val="1"/>
          <w:iCs w:val="1"/>
          <w:color w:val="1f1f1f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rtl w:val="0"/>
        </w:rPr>
        <w:t xml:space="preserve">Lead Developer - Fidelity Centralized Electronic Trading</w:t>
        <w:tab/>
      </w:r>
      <w:r w:rsidDel="00000000" w:rsidR="00000000" w:rsidRPr="00000000">
        <w:rPr>
          <w:rFonts w:ascii="Inter" w:cs="Inter" w:eastAsia="Inter" w:hAnsi="Inter"/>
          <w:i w:val="1"/>
          <w:iCs w:val="1"/>
          <w:color w:val="1f1f1f"/>
          <w:sz w:val="20"/>
          <w:szCs w:val="20"/>
          <w:rtl w:val="0"/>
        </w:rPr>
        <w:t xml:space="preserve">December 2016 - May 2018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spacing w:after="80" w:before="120" w:line="240" w:lineRule="auto"/>
        <w:ind w:left="720" w:hanging="360"/>
        <w:rPr>
          <w:rFonts w:ascii="Inter" w:cs="Inter" w:eastAsia="Inter" w:hAnsi="Inter"/>
          <w:color w:val="1f1f1f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 xml:space="preserve">Led the development effort modernizing a large suite of legacy Execution Services applications into Angular web apps.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right" w:leader="none" w:pos="9903"/>
        </w:tabs>
        <w:spacing w:after="80" w:before="120" w:line="240" w:lineRule="auto"/>
        <w:rPr>
          <w:rFonts w:ascii="Inter" w:cs="Inter" w:eastAsia="Inter" w:hAnsi="Inter"/>
          <w:i w:val="1"/>
          <w:iCs w:val="1"/>
          <w:color w:val="1f1f1f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rtl w:val="0"/>
        </w:rPr>
        <w:t xml:space="preserve">Lead Developer - Capital Markets Prime Services</w:t>
        <w:tab/>
      </w:r>
      <w:r w:rsidDel="00000000" w:rsidR="00000000" w:rsidRPr="00000000">
        <w:rPr>
          <w:rFonts w:ascii="Inter" w:cs="Inter" w:eastAsia="Inter" w:hAnsi="Inter"/>
          <w:i w:val="1"/>
          <w:iCs w:val="1"/>
          <w:color w:val="1f1f1f"/>
          <w:sz w:val="20"/>
          <w:szCs w:val="20"/>
          <w:rtl w:val="0"/>
        </w:rPr>
        <w:t xml:space="preserve">October 2014 - December 2016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pacing w:after="80" w:before="120" w:line="240" w:lineRule="auto"/>
        <w:ind w:left="720" w:hanging="360"/>
        <w:rPr>
          <w:rFonts w:ascii="Inter" w:cs="Inter" w:eastAsia="Inter" w:hAnsi="Inter"/>
          <w:color w:val="1f1f1f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 xml:space="preserve">Led the update of the main customer facing application in Prime Brokerage. 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spacing w:after="80" w:before="120" w:line="240" w:lineRule="auto"/>
        <w:ind w:left="720" w:hanging="360"/>
        <w:rPr>
          <w:rFonts w:ascii="Inter" w:cs="Inter" w:eastAsia="Inter" w:hAnsi="Inter"/>
          <w:color w:val="1f1f1f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 xml:space="preserve">Drove the effort to establish a then-modern frontend developer workflow with linting, live browser reloads, automated testing framework, code minification, and bundling.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right" w:leader="none" w:pos="9903"/>
        </w:tabs>
        <w:spacing w:after="80" w:before="120" w:line="240" w:lineRule="auto"/>
        <w:rPr>
          <w:rFonts w:ascii="Inter" w:cs="Inter" w:eastAsia="Inter" w:hAnsi="Inter"/>
          <w:b w:val="1"/>
          <w:bCs w:val="1"/>
          <w:color w:val="1f1f1f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sz w:val="24"/>
          <w:szCs w:val="24"/>
          <w:u w:val="single"/>
          <w:rtl w:val="0"/>
        </w:rPr>
        <w:t xml:space="preserve">Cynergy </w:t>
      </w:r>
      <w:r w:rsidDel="00000000" w:rsidR="00000000" w:rsidRPr="00000000">
        <w:rPr>
          <w:rFonts w:ascii="Inter" w:cs="Inter" w:eastAsia="Inter" w:hAnsi="Inter"/>
          <w:color w:val="1f1f1f"/>
          <w:sz w:val="24"/>
          <w:szCs w:val="24"/>
          <w:u w:val="single"/>
          <w:rtl w:val="0"/>
        </w:rPr>
        <w:t xml:space="preserve">(acquired by </w:t>
      </w: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sz w:val="24"/>
          <w:szCs w:val="24"/>
          <w:u w:val="single"/>
          <w:rtl w:val="0"/>
        </w:rPr>
        <w:t xml:space="preserve">KPMG</w:t>
      </w:r>
      <w:r w:rsidDel="00000000" w:rsidR="00000000" w:rsidRPr="00000000">
        <w:rPr>
          <w:rFonts w:ascii="Inter" w:cs="Inter" w:eastAsia="Inter" w:hAnsi="Inter"/>
          <w:color w:val="1f1f1f"/>
          <w:sz w:val="24"/>
          <w:szCs w:val="24"/>
          <w:u w:val="single"/>
          <w:rtl w:val="0"/>
        </w:rPr>
        <w:t xml:space="preserve">, March 2014)</w:t>
      </w: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rtl w:val="0"/>
        </w:rPr>
        <w:tab/>
      </w:r>
      <w:r w:rsidDel="00000000" w:rsidR="00000000" w:rsidRPr="00000000">
        <w:rPr>
          <w:rFonts w:ascii="Inter" w:cs="Inter" w:eastAsia="Inter" w:hAnsi="Inter"/>
          <w:i w:val="1"/>
          <w:iCs w:val="1"/>
          <w:color w:val="1f1f1f"/>
          <w:sz w:val="20"/>
          <w:szCs w:val="20"/>
          <w:rtl w:val="0"/>
        </w:rPr>
        <w:t xml:space="preserve">May 2010 - September 2014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80" w:before="120" w:line="240" w:lineRule="auto"/>
        <w:rPr>
          <w:rFonts w:ascii="Inter" w:cs="Inter" w:eastAsia="Inter" w:hAnsi="Inter"/>
          <w:strike w:val="1"/>
          <w:color w:val="1f1f1f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rtl w:val="0"/>
        </w:rPr>
        <w:t xml:space="preserve">Senior Associate, Advisory - Digital and Mobile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7"/>
        </w:numPr>
        <w:ind w:left="720" w:hanging="36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Built touchscreen and kiosk applications for Walmart, Volkswagen of America, and a national tire retailer.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903"/>
        </w:tabs>
        <w:spacing w:after="80" w:before="120" w:line="240" w:lineRule="auto"/>
        <w:rPr>
          <w:rFonts w:ascii="Inter" w:cs="Inter" w:eastAsia="Inter" w:hAnsi="Inter"/>
          <w:color w:val="1f1f1f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u w:val="single"/>
          <w:rtl w:val="0"/>
        </w:rPr>
        <w:t xml:space="preserve">Earlier</w:t>
      </w: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rtl w:val="0"/>
        </w:rPr>
        <w:t xml:space="preserve">: </w:t>
      </w: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 xml:space="preserve">Engineering roles at Andromeda Systems, Cynergy and Optical Image Technology </w:t>
      </w: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rtl w:val="0"/>
        </w:rPr>
        <w:tab/>
      </w:r>
      <w:r w:rsidDel="00000000" w:rsidR="00000000" w:rsidRPr="00000000">
        <w:rPr>
          <w:rFonts w:ascii="Inter" w:cs="Inter" w:eastAsia="Inter" w:hAnsi="Inter"/>
          <w:i w:val="1"/>
          <w:iCs w:val="1"/>
          <w:color w:val="1f1f1f"/>
          <w:sz w:val="20"/>
          <w:szCs w:val="20"/>
          <w:rtl w:val="0"/>
        </w:rPr>
        <w:t xml:space="preserve">2004 - 2010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20" w:line="240" w:lineRule="auto"/>
        <w:rPr>
          <w:rFonts w:ascii="Inter" w:cs="Inter" w:eastAsia="Inter" w:hAnsi="Inter"/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20" w:line="240" w:lineRule="auto"/>
        <w:rPr>
          <w:rFonts w:ascii="Inter" w:cs="Inter" w:eastAsia="Inter" w:hAnsi="Inter"/>
          <w:b w:val="1"/>
          <w:bCs w:val="1"/>
          <w:color w:val="1f1f1f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rtl w:val="0"/>
        </w:rPr>
        <w:t xml:space="preserve">EDUCATION &amp; CERTIFICATIONS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20" w:line="240" w:lineRule="auto"/>
        <w:ind w:left="465" w:hanging="360"/>
        <w:rPr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sz w:val="20"/>
          <w:szCs w:val="20"/>
          <w:rtl w:val="0"/>
        </w:rPr>
        <w:t xml:space="preserve">B.S. Information Sciences and Technology</w:t>
      </w: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 xml:space="preserve">, The Pennsylvania State University 2000 - 2004</w:t>
      </w:r>
    </w:p>
    <w:p w:rsidR="00000000" w:rsidDel="00000000" w:rsidP="00000000" w:rsidRDefault="00000000" w:rsidRPr="00000000" w14:paraId="00000031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20" w:line="240" w:lineRule="auto"/>
        <w:ind w:left="1440" w:hanging="360"/>
        <w:rPr>
          <w:rFonts w:ascii="Inter" w:cs="Inter" w:eastAsia="Inter" w:hAnsi="Inter"/>
          <w:color w:val="1f1f1f"/>
          <w:sz w:val="20"/>
          <w:szCs w:val="20"/>
          <w:u w:val="none"/>
        </w:rPr>
      </w:pP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 xml:space="preserve">Degree Focus – Information Systems: Design and Development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20" w:line="240" w:lineRule="auto"/>
        <w:ind w:left="465" w:hanging="360"/>
        <w:rPr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sz w:val="20"/>
          <w:szCs w:val="20"/>
          <w:rtl w:val="0"/>
        </w:rPr>
        <w:t xml:space="preserve">Blockchain Essentials</w:t>
      </w: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 xml:space="preserve">, eCornell - June 2023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20" w:line="240" w:lineRule="auto"/>
        <w:ind w:left="465" w:hanging="360"/>
        <w:rPr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sz w:val="20"/>
          <w:szCs w:val="20"/>
          <w:rtl w:val="0"/>
        </w:rPr>
        <w:t xml:space="preserve">AWS Certified Cloud Practitioner</w:t>
      </w: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 xml:space="preserve">, Amazon Web Services - July 2021</w:t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20" w:line="240" w:lineRule="auto"/>
        <w:ind w:left="465" w:hanging="360"/>
        <w:rPr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sz w:val="20"/>
          <w:szCs w:val="20"/>
          <w:rtl w:val="0"/>
        </w:rPr>
        <w:t xml:space="preserve">ScrumMaster</w:t>
      </w: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 xml:space="preserve">, Scrum Alliance - July 2014</w:t>
      </w:r>
      <w:r w:rsidDel="00000000" w:rsidR="00000000" w:rsidRPr="00000000">
        <w:rPr>
          <w:rtl w:val="0"/>
        </w:rPr>
      </w:r>
    </w:p>
    <w:sectPr>
      <w:headerReference r:id="rId10" w:type="first"/>
      <w:footerReference r:id="rId11" w:type="default"/>
      <w:footerReference r:id="rId12" w:type="first"/>
      <w:pgSz w:h="15840" w:w="12240" w:orient="portrait"/>
      <w:pgMar w:bottom="1008" w:top="1008" w:left="1008" w:right="1008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rPr/>
    </w:pPr>
    <w:r w:rsidDel="00000000" w:rsidR="00000000" w:rsidRPr="00000000">
      <w:rPr>
        <w:rtl w:val="0"/>
      </w:rPr>
      <w:t xml:space="preserve">Robert Chyko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12" Type="http://schemas.openxmlformats.org/officeDocument/2006/relationships/footer" Target="footer2.xml"/><Relationship Id="rId9" Type="http://schemas.openxmlformats.org/officeDocument/2006/relationships/hyperlink" Target="https://www.bassthumbai.com/" TargetMode="External"/><Relationship Id="rId5" Type="http://schemas.openxmlformats.org/officeDocument/2006/relationships/styles" Target="styles.xml"/><Relationship Id="rId6" Type="http://schemas.openxmlformats.org/officeDocument/2006/relationships/hyperlink" Target="http://bobchyko.com" TargetMode="External"/><Relationship Id="rId7" Type="http://schemas.openxmlformats.org/officeDocument/2006/relationships/hyperlink" Target="https://www.linkedin.com/in/robertchyko/" TargetMode="External"/><Relationship Id="rId8" Type="http://schemas.openxmlformats.org/officeDocument/2006/relationships/hyperlink" Target="mailto:bobchyko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